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19D4" w14:textId="77777777" w:rsidR="00737889" w:rsidRPr="00737889" w:rsidRDefault="00737889" w:rsidP="00737889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  <w:lang w:val="cs-CZ"/>
        </w:rPr>
      </w:pPr>
      <w:r w:rsidRPr="00737889">
        <w:rPr>
          <w:rFonts w:ascii="Arial" w:hAnsi="Arial" w:cs="Arial"/>
          <w:b/>
          <w:bCs/>
          <w:sz w:val="40"/>
          <w:szCs w:val="40"/>
          <w:lang w:val="cs-CZ"/>
        </w:rPr>
        <w:t>Rada Českého spolku pro komorní hudbu pracuje v novém složení</w:t>
      </w:r>
    </w:p>
    <w:p w14:paraId="61D98027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70164376" w14:textId="3B8E29B4" w:rsidR="00737889" w:rsidRPr="00737889" w:rsidRDefault="00737889" w:rsidP="00737889">
      <w:pPr>
        <w:spacing w:line="240" w:lineRule="auto"/>
        <w:rPr>
          <w:rFonts w:ascii="Arial" w:hAnsi="Arial" w:cs="Arial"/>
          <w:b/>
          <w:bCs/>
          <w:sz w:val="24"/>
          <w:lang w:val="cs-CZ"/>
        </w:rPr>
      </w:pPr>
      <w:r w:rsidRPr="00737889">
        <w:rPr>
          <w:rFonts w:ascii="Arial" w:hAnsi="Arial" w:cs="Arial"/>
          <w:b/>
          <w:bCs/>
          <w:sz w:val="24"/>
          <w:lang w:val="cs-CZ"/>
        </w:rPr>
        <w:t>Praha (1</w:t>
      </w:r>
      <w:r w:rsidR="00AB5378">
        <w:rPr>
          <w:rFonts w:ascii="Arial" w:hAnsi="Arial" w:cs="Arial"/>
          <w:b/>
          <w:bCs/>
          <w:sz w:val="24"/>
          <w:lang w:val="cs-CZ"/>
        </w:rPr>
        <w:t>7</w:t>
      </w:r>
      <w:r w:rsidRPr="00737889">
        <w:rPr>
          <w:rFonts w:ascii="Arial" w:hAnsi="Arial" w:cs="Arial"/>
          <w:b/>
          <w:bCs/>
          <w:sz w:val="24"/>
          <w:lang w:val="cs-CZ"/>
        </w:rPr>
        <w:t xml:space="preserve">. června 2019) – Generální ředitel České filharmonie David Mareček </w:t>
      </w:r>
      <w:r w:rsidR="00AB5378">
        <w:rPr>
          <w:rFonts w:ascii="Arial" w:hAnsi="Arial" w:cs="Arial"/>
          <w:b/>
          <w:bCs/>
          <w:sz w:val="24"/>
          <w:lang w:val="cs-CZ"/>
        </w:rPr>
        <w:t>minulý týden</w:t>
      </w:r>
      <w:r w:rsidRPr="00737889">
        <w:rPr>
          <w:rFonts w:ascii="Arial" w:hAnsi="Arial" w:cs="Arial"/>
          <w:b/>
          <w:bCs/>
          <w:sz w:val="24"/>
          <w:lang w:val="cs-CZ"/>
        </w:rPr>
        <w:t xml:space="preserve"> jmenoval novou Radu Českého spolku pro komorní hudbu, která má</w:t>
      </w:r>
      <w:r>
        <w:rPr>
          <w:rFonts w:ascii="Arial" w:hAnsi="Arial" w:cs="Arial"/>
          <w:b/>
          <w:bCs/>
          <w:sz w:val="24"/>
          <w:lang w:val="cs-CZ"/>
        </w:rPr>
        <w:t xml:space="preserve"> v současném složení</w:t>
      </w:r>
      <w:r w:rsidRPr="00737889">
        <w:rPr>
          <w:rFonts w:ascii="Arial" w:hAnsi="Arial" w:cs="Arial"/>
          <w:b/>
          <w:bCs/>
          <w:sz w:val="24"/>
          <w:lang w:val="cs-CZ"/>
        </w:rPr>
        <w:t xml:space="preserve"> devět členů. Prvním úkolem Rady bude příprava programu </w:t>
      </w:r>
      <w:r>
        <w:rPr>
          <w:rFonts w:ascii="Arial" w:hAnsi="Arial" w:cs="Arial"/>
          <w:b/>
          <w:bCs/>
          <w:sz w:val="24"/>
          <w:lang w:val="cs-CZ"/>
        </w:rPr>
        <w:t>pro</w:t>
      </w:r>
      <w:r w:rsidRPr="00737889">
        <w:rPr>
          <w:rFonts w:ascii="Arial" w:hAnsi="Arial" w:cs="Arial"/>
          <w:b/>
          <w:bCs/>
          <w:sz w:val="24"/>
          <w:lang w:val="cs-CZ"/>
        </w:rPr>
        <w:t xml:space="preserve"> 126. sezonu, která bude veřejnosti představena v březnu 2020.</w:t>
      </w:r>
    </w:p>
    <w:p w14:paraId="21270A45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71C1AB0A" w14:textId="6E6E8718" w:rsid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  <w:r w:rsidRPr="00737889">
        <w:rPr>
          <w:rFonts w:ascii="Arial" w:hAnsi="Arial" w:cs="Arial"/>
          <w:sz w:val="24"/>
          <w:lang w:val="cs-CZ"/>
        </w:rPr>
        <w:t xml:space="preserve">Novou Radu Českého spolku pro komorní hudbu tvoří pro zachování kontinuity tři členové končící Rady, jmenovitě </w:t>
      </w:r>
      <w:r w:rsidRPr="00737889">
        <w:rPr>
          <w:rFonts w:ascii="Arial" w:hAnsi="Arial" w:cs="Arial"/>
          <w:b/>
          <w:bCs/>
          <w:sz w:val="24"/>
          <w:lang w:val="cs-CZ"/>
        </w:rPr>
        <w:t>Jan Králík</w:t>
      </w:r>
      <w:r w:rsidRPr="00737889">
        <w:rPr>
          <w:rFonts w:ascii="Arial" w:hAnsi="Arial" w:cs="Arial"/>
          <w:sz w:val="24"/>
          <w:lang w:val="cs-CZ"/>
        </w:rPr>
        <w:t xml:space="preserve">, </w:t>
      </w:r>
      <w:r w:rsidRPr="00737889">
        <w:rPr>
          <w:rFonts w:ascii="Arial" w:hAnsi="Arial" w:cs="Arial"/>
          <w:b/>
          <w:bCs/>
          <w:sz w:val="24"/>
          <w:lang w:val="cs-CZ"/>
        </w:rPr>
        <w:t>Jiří Ludvík</w:t>
      </w:r>
      <w:r w:rsidRPr="00737889">
        <w:rPr>
          <w:rFonts w:ascii="Arial" w:hAnsi="Arial" w:cs="Arial"/>
          <w:sz w:val="24"/>
          <w:lang w:val="cs-CZ"/>
        </w:rPr>
        <w:t xml:space="preserve"> a </w:t>
      </w:r>
      <w:r w:rsidRPr="00737889">
        <w:rPr>
          <w:rFonts w:ascii="Arial" w:hAnsi="Arial" w:cs="Arial"/>
          <w:b/>
          <w:bCs/>
          <w:sz w:val="24"/>
          <w:lang w:val="cs-CZ"/>
        </w:rPr>
        <w:t>Jan Kohout</w:t>
      </w:r>
      <w:r w:rsidRPr="00737889">
        <w:rPr>
          <w:rFonts w:ascii="Arial" w:hAnsi="Arial" w:cs="Arial"/>
          <w:sz w:val="24"/>
          <w:lang w:val="cs-CZ"/>
        </w:rPr>
        <w:t xml:space="preserve">. Další tři členové Rady jsou z hudební oblasti – </w:t>
      </w:r>
      <w:r w:rsidRPr="00737889">
        <w:rPr>
          <w:rFonts w:ascii="Arial" w:hAnsi="Arial" w:cs="Arial"/>
          <w:b/>
          <w:bCs/>
          <w:sz w:val="24"/>
          <w:lang w:val="cs-CZ"/>
        </w:rPr>
        <w:t xml:space="preserve">Ivan </w:t>
      </w:r>
      <w:proofErr w:type="spellStart"/>
      <w:r w:rsidRPr="00737889">
        <w:rPr>
          <w:rFonts w:ascii="Arial" w:hAnsi="Arial" w:cs="Arial"/>
          <w:b/>
          <w:bCs/>
          <w:sz w:val="24"/>
          <w:lang w:val="cs-CZ"/>
        </w:rPr>
        <w:t>Klánský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, </w:t>
      </w:r>
      <w:r w:rsidRPr="00737889">
        <w:rPr>
          <w:rFonts w:ascii="Arial" w:hAnsi="Arial" w:cs="Arial"/>
          <w:b/>
          <w:bCs/>
          <w:sz w:val="24"/>
          <w:lang w:val="cs-CZ"/>
        </w:rPr>
        <w:t>Jiří Panocha</w:t>
      </w:r>
      <w:r w:rsidRPr="00737889">
        <w:rPr>
          <w:rFonts w:ascii="Arial" w:hAnsi="Arial" w:cs="Arial"/>
          <w:sz w:val="24"/>
          <w:lang w:val="cs-CZ"/>
        </w:rPr>
        <w:t xml:space="preserve"> a </w:t>
      </w:r>
      <w:r w:rsidRPr="00737889">
        <w:rPr>
          <w:rFonts w:ascii="Arial" w:hAnsi="Arial" w:cs="Arial"/>
          <w:b/>
          <w:bCs/>
          <w:sz w:val="24"/>
          <w:lang w:val="cs-CZ"/>
        </w:rPr>
        <w:t>Josef Špaček ml.</w:t>
      </w:r>
      <w:r w:rsidR="00B542BE">
        <w:rPr>
          <w:rFonts w:ascii="Arial" w:hAnsi="Arial" w:cs="Arial"/>
          <w:sz w:val="24"/>
          <w:lang w:val="cs-CZ"/>
        </w:rPr>
        <w:t xml:space="preserve"> – a p</w:t>
      </w:r>
      <w:r w:rsidRPr="00737889">
        <w:rPr>
          <w:rFonts w:ascii="Arial" w:hAnsi="Arial" w:cs="Arial"/>
          <w:sz w:val="24"/>
          <w:lang w:val="cs-CZ"/>
        </w:rPr>
        <w:t xml:space="preserve">oslední tři z oblasti hudebního a finančního managementu – </w:t>
      </w:r>
      <w:r w:rsidRPr="00737889">
        <w:rPr>
          <w:rFonts w:ascii="Arial" w:hAnsi="Arial" w:cs="Arial"/>
          <w:b/>
          <w:bCs/>
          <w:sz w:val="24"/>
          <w:lang w:val="cs-CZ"/>
        </w:rPr>
        <w:t>Pavel Kysilka</w:t>
      </w:r>
      <w:r w:rsidRPr="00737889">
        <w:rPr>
          <w:rFonts w:ascii="Arial" w:hAnsi="Arial" w:cs="Arial"/>
          <w:sz w:val="24"/>
          <w:lang w:val="cs-CZ"/>
        </w:rPr>
        <w:t xml:space="preserve">, </w:t>
      </w:r>
      <w:r w:rsidR="00AB5378">
        <w:rPr>
          <w:rFonts w:ascii="Arial" w:hAnsi="Arial" w:cs="Arial"/>
          <w:b/>
          <w:bCs/>
          <w:sz w:val="24"/>
          <w:lang w:val="cs-CZ"/>
        </w:rPr>
        <w:t>Marek</w:t>
      </w:r>
      <w:r w:rsidRPr="00B542BE">
        <w:rPr>
          <w:rFonts w:ascii="Arial" w:hAnsi="Arial" w:cs="Arial"/>
          <w:b/>
          <w:bCs/>
          <w:sz w:val="24"/>
          <w:lang w:val="cs-CZ"/>
        </w:rPr>
        <w:t xml:space="preserve"> </w:t>
      </w:r>
      <w:r w:rsidR="000369D6">
        <w:rPr>
          <w:rFonts w:ascii="Arial" w:hAnsi="Arial" w:cs="Arial"/>
          <w:b/>
          <w:bCs/>
          <w:sz w:val="24"/>
          <w:lang w:val="cs-CZ"/>
        </w:rPr>
        <w:t>V</w:t>
      </w:r>
      <w:bookmarkStart w:id="0" w:name="_GoBack"/>
      <w:bookmarkEnd w:id="0"/>
      <w:r w:rsidRPr="00B542BE">
        <w:rPr>
          <w:rFonts w:ascii="Arial" w:hAnsi="Arial" w:cs="Arial"/>
          <w:b/>
          <w:bCs/>
          <w:sz w:val="24"/>
          <w:lang w:val="cs-CZ"/>
        </w:rPr>
        <w:t>rabec</w:t>
      </w:r>
      <w:r w:rsidRPr="00737889">
        <w:rPr>
          <w:rFonts w:ascii="Arial" w:hAnsi="Arial" w:cs="Arial"/>
          <w:sz w:val="24"/>
          <w:lang w:val="cs-CZ"/>
        </w:rPr>
        <w:t xml:space="preserve"> a </w:t>
      </w:r>
      <w:r w:rsidRPr="00B542BE">
        <w:rPr>
          <w:rFonts w:ascii="Arial" w:hAnsi="Arial" w:cs="Arial"/>
          <w:b/>
          <w:bCs/>
          <w:sz w:val="24"/>
          <w:lang w:val="cs-CZ"/>
        </w:rPr>
        <w:t xml:space="preserve">Radek </w:t>
      </w:r>
      <w:proofErr w:type="spellStart"/>
      <w:r w:rsidRPr="00B542BE">
        <w:rPr>
          <w:rFonts w:ascii="Arial" w:hAnsi="Arial" w:cs="Arial"/>
          <w:b/>
          <w:bCs/>
          <w:sz w:val="24"/>
          <w:lang w:val="cs-CZ"/>
        </w:rPr>
        <w:t>Křižanovský</w:t>
      </w:r>
      <w:proofErr w:type="spellEnd"/>
      <w:r w:rsidR="00E40DB8">
        <w:rPr>
          <w:rFonts w:ascii="Arial" w:hAnsi="Arial" w:cs="Arial"/>
          <w:sz w:val="24"/>
          <w:lang w:val="cs-CZ"/>
        </w:rPr>
        <w:t xml:space="preserve">. Posledně jmenovaný nahradí </w:t>
      </w:r>
      <w:r w:rsidR="00E40DB8" w:rsidRPr="00E40DB8">
        <w:rPr>
          <w:rFonts w:ascii="Arial" w:hAnsi="Arial" w:cs="Arial"/>
          <w:b/>
          <w:bCs/>
          <w:sz w:val="24"/>
          <w:lang w:val="cs-CZ"/>
        </w:rPr>
        <w:t>Ludvíka Kašpárka</w:t>
      </w:r>
      <w:r w:rsidR="00E40DB8">
        <w:rPr>
          <w:rFonts w:ascii="Arial" w:hAnsi="Arial" w:cs="Arial"/>
          <w:sz w:val="24"/>
          <w:lang w:val="cs-CZ"/>
        </w:rPr>
        <w:t xml:space="preserve"> na pozici dramaturga. </w:t>
      </w:r>
      <w:r w:rsidRPr="00737889">
        <w:rPr>
          <w:rFonts w:ascii="Arial" w:hAnsi="Arial" w:cs="Arial"/>
          <w:sz w:val="24"/>
          <w:lang w:val="cs-CZ"/>
        </w:rPr>
        <w:t>O předsedovi</w:t>
      </w:r>
      <w:r w:rsidR="00C239C2">
        <w:rPr>
          <w:rFonts w:ascii="Arial" w:hAnsi="Arial" w:cs="Arial"/>
          <w:sz w:val="24"/>
          <w:lang w:val="cs-CZ"/>
        </w:rPr>
        <w:t xml:space="preserve">, který </w:t>
      </w:r>
      <w:r w:rsidR="00E40DB8">
        <w:rPr>
          <w:rFonts w:ascii="Arial" w:hAnsi="Arial" w:cs="Arial"/>
          <w:sz w:val="24"/>
          <w:lang w:val="cs-CZ"/>
        </w:rPr>
        <w:t>zaujme místo po</w:t>
      </w:r>
      <w:r w:rsidR="00C239C2">
        <w:rPr>
          <w:rFonts w:ascii="Arial" w:hAnsi="Arial" w:cs="Arial"/>
          <w:sz w:val="24"/>
          <w:lang w:val="cs-CZ"/>
        </w:rPr>
        <w:t xml:space="preserve"> </w:t>
      </w:r>
      <w:r w:rsidR="00C239C2" w:rsidRPr="00C239C2">
        <w:rPr>
          <w:rFonts w:ascii="Arial" w:hAnsi="Arial" w:cs="Arial"/>
          <w:b/>
          <w:bCs/>
          <w:sz w:val="24"/>
          <w:lang w:val="cs-CZ"/>
        </w:rPr>
        <w:t>Ivan</w:t>
      </w:r>
      <w:r w:rsidR="00E40DB8">
        <w:rPr>
          <w:rFonts w:ascii="Arial" w:hAnsi="Arial" w:cs="Arial"/>
          <w:b/>
          <w:bCs/>
          <w:sz w:val="24"/>
          <w:lang w:val="cs-CZ"/>
        </w:rPr>
        <w:t>u</w:t>
      </w:r>
      <w:r w:rsidR="00C239C2" w:rsidRPr="00C239C2">
        <w:rPr>
          <w:rFonts w:ascii="Arial" w:hAnsi="Arial" w:cs="Arial"/>
          <w:b/>
          <w:bCs/>
          <w:sz w:val="24"/>
          <w:lang w:val="cs-CZ"/>
        </w:rPr>
        <w:t xml:space="preserve"> </w:t>
      </w:r>
      <w:proofErr w:type="spellStart"/>
      <w:r w:rsidR="00C239C2" w:rsidRPr="00C239C2">
        <w:rPr>
          <w:rFonts w:ascii="Arial" w:hAnsi="Arial" w:cs="Arial"/>
          <w:b/>
          <w:bCs/>
          <w:sz w:val="24"/>
          <w:lang w:val="cs-CZ"/>
        </w:rPr>
        <w:t>Englich</w:t>
      </w:r>
      <w:r w:rsidR="00E40DB8">
        <w:rPr>
          <w:rFonts w:ascii="Arial" w:hAnsi="Arial" w:cs="Arial"/>
          <w:b/>
          <w:bCs/>
          <w:sz w:val="24"/>
          <w:lang w:val="cs-CZ"/>
        </w:rPr>
        <w:t>ovi</w:t>
      </w:r>
      <w:proofErr w:type="spellEnd"/>
      <w:r w:rsidR="00C239C2">
        <w:rPr>
          <w:rFonts w:ascii="Arial" w:hAnsi="Arial" w:cs="Arial"/>
          <w:sz w:val="24"/>
          <w:lang w:val="cs-CZ"/>
        </w:rPr>
        <w:t>,</w:t>
      </w:r>
      <w:r w:rsidRPr="00737889">
        <w:rPr>
          <w:rFonts w:ascii="Arial" w:hAnsi="Arial" w:cs="Arial"/>
          <w:sz w:val="24"/>
          <w:lang w:val="cs-CZ"/>
        </w:rPr>
        <w:t xml:space="preserve"> se bude hlasovat na první schůzi nové Rady.</w:t>
      </w:r>
    </w:p>
    <w:p w14:paraId="22DD6877" w14:textId="58B9DF58" w:rsidR="00B542BE" w:rsidRDefault="00B542BE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310B52EE" w14:textId="1E4EB3BA" w:rsidR="00B542BE" w:rsidRPr="00737889" w:rsidRDefault="00B542BE" w:rsidP="00B542BE">
      <w:pPr>
        <w:spacing w:line="240" w:lineRule="auto"/>
        <w:rPr>
          <w:rFonts w:ascii="Arial" w:hAnsi="Arial" w:cs="Arial"/>
          <w:sz w:val="24"/>
          <w:lang w:val="cs-CZ"/>
        </w:rPr>
      </w:pPr>
      <w:r w:rsidRPr="00C239C2">
        <w:rPr>
          <w:rFonts w:ascii="Arial" w:hAnsi="Arial" w:cs="Arial"/>
          <w:i/>
          <w:iCs/>
          <w:sz w:val="24"/>
          <w:lang w:val="cs-CZ"/>
        </w:rPr>
        <w:t>„Rád bych poděkoval všem končícím členům Rady Českého spolku pro komorní hudbu za jejich profesionální a oddaný přístup při přípravě programu nejen jubilejní 125. sezony, ale i všech sezon předcházejících. Nové Radě pak přeji šťastnou ruku při výběru interpretů pro následující sezony a nám všem hluboké umělecké zážitky,“</w:t>
      </w:r>
      <w:r w:rsidRPr="00737889">
        <w:rPr>
          <w:rFonts w:ascii="Arial" w:hAnsi="Arial" w:cs="Arial"/>
          <w:sz w:val="24"/>
          <w:lang w:val="cs-CZ"/>
        </w:rPr>
        <w:t xml:space="preserve"> uvedl </w:t>
      </w:r>
      <w:r>
        <w:rPr>
          <w:rFonts w:ascii="Arial" w:hAnsi="Arial" w:cs="Arial"/>
          <w:sz w:val="24"/>
          <w:lang w:val="cs-CZ"/>
        </w:rPr>
        <w:t xml:space="preserve">generální ředitel České filharmonie </w:t>
      </w:r>
      <w:r w:rsidRPr="00C239C2">
        <w:rPr>
          <w:rFonts w:ascii="Arial" w:hAnsi="Arial" w:cs="Arial"/>
          <w:b/>
          <w:bCs/>
          <w:sz w:val="24"/>
          <w:lang w:val="cs-CZ"/>
        </w:rPr>
        <w:t>David Mareček</w:t>
      </w:r>
      <w:r w:rsidRPr="00737889">
        <w:rPr>
          <w:rFonts w:ascii="Arial" w:hAnsi="Arial" w:cs="Arial"/>
          <w:sz w:val="24"/>
          <w:lang w:val="cs-CZ"/>
        </w:rPr>
        <w:t>.</w:t>
      </w:r>
    </w:p>
    <w:p w14:paraId="2DCBA4C2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787C5F58" w14:textId="21755591" w:rsidR="00737889" w:rsidRDefault="00C239C2" w:rsidP="00737889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Složení nové Rady Českého spolku pro komorní hudbu se opírá o </w:t>
      </w:r>
      <w:r w:rsidR="00737889" w:rsidRPr="00C239C2">
        <w:rPr>
          <w:rFonts w:ascii="Arial" w:hAnsi="Arial" w:cs="Arial"/>
          <w:b/>
          <w:bCs/>
          <w:sz w:val="24"/>
          <w:lang w:val="cs-CZ"/>
        </w:rPr>
        <w:t>doporučení významných osob</w:t>
      </w:r>
      <w:r w:rsidRPr="00C239C2">
        <w:rPr>
          <w:rFonts w:ascii="Arial" w:hAnsi="Arial" w:cs="Arial"/>
          <w:b/>
          <w:bCs/>
          <w:sz w:val="24"/>
          <w:lang w:val="cs-CZ"/>
        </w:rPr>
        <w:t>nost</w:t>
      </w:r>
      <w:r w:rsidR="00737889" w:rsidRPr="00C239C2">
        <w:rPr>
          <w:rFonts w:ascii="Arial" w:hAnsi="Arial" w:cs="Arial"/>
          <w:b/>
          <w:bCs/>
          <w:sz w:val="24"/>
          <w:lang w:val="cs-CZ"/>
        </w:rPr>
        <w:t>í českého hudebního života</w:t>
      </w:r>
      <w:r w:rsidR="00737889" w:rsidRPr="00737889">
        <w:rPr>
          <w:rFonts w:ascii="Arial" w:hAnsi="Arial" w:cs="Arial"/>
          <w:sz w:val="24"/>
          <w:lang w:val="cs-CZ"/>
        </w:rPr>
        <w:t xml:space="preserve"> – houslisty Václava Hudečka, dirigenta Petra </w:t>
      </w:r>
      <w:proofErr w:type="spellStart"/>
      <w:r w:rsidR="00737889" w:rsidRPr="00737889">
        <w:rPr>
          <w:rFonts w:ascii="Arial" w:hAnsi="Arial" w:cs="Arial"/>
          <w:sz w:val="24"/>
          <w:lang w:val="cs-CZ"/>
        </w:rPr>
        <w:t>Altrichtera</w:t>
      </w:r>
      <w:proofErr w:type="spellEnd"/>
      <w:r w:rsidR="00737889" w:rsidRPr="00737889">
        <w:rPr>
          <w:rFonts w:ascii="Arial" w:hAnsi="Arial" w:cs="Arial"/>
          <w:sz w:val="24"/>
          <w:lang w:val="cs-CZ"/>
        </w:rPr>
        <w:t xml:space="preserve">, klavíristy a pedagoga Janáčkovy akademie múzických umění Igora </w:t>
      </w:r>
      <w:proofErr w:type="spellStart"/>
      <w:r w:rsidR="00737889" w:rsidRPr="00737889">
        <w:rPr>
          <w:rFonts w:ascii="Arial" w:hAnsi="Arial" w:cs="Arial"/>
          <w:sz w:val="24"/>
          <w:lang w:val="cs-CZ"/>
        </w:rPr>
        <w:t>Ardaševa</w:t>
      </w:r>
      <w:proofErr w:type="spellEnd"/>
      <w:r w:rsidR="00737889" w:rsidRPr="00737889">
        <w:rPr>
          <w:rFonts w:ascii="Arial" w:hAnsi="Arial" w:cs="Arial"/>
          <w:sz w:val="24"/>
          <w:lang w:val="cs-CZ"/>
        </w:rPr>
        <w:t xml:space="preserve">, klarinetisty a proděkana Hudební akademie múzických umění </w:t>
      </w:r>
      <w:proofErr w:type="spellStart"/>
      <w:r w:rsidR="00737889" w:rsidRPr="00737889">
        <w:rPr>
          <w:rFonts w:ascii="Arial" w:hAnsi="Arial" w:cs="Arial"/>
          <w:sz w:val="24"/>
          <w:lang w:val="cs-CZ"/>
        </w:rPr>
        <w:t>Irvina</w:t>
      </w:r>
      <w:proofErr w:type="spellEnd"/>
      <w:r w:rsidR="00737889" w:rsidRPr="00737889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737889" w:rsidRPr="00737889">
        <w:rPr>
          <w:rFonts w:ascii="Arial" w:hAnsi="Arial" w:cs="Arial"/>
          <w:sz w:val="24"/>
          <w:lang w:val="cs-CZ"/>
        </w:rPr>
        <w:t>Venyše</w:t>
      </w:r>
      <w:proofErr w:type="spellEnd"/>
      <w:r w:rsidR="00737889" w:rsidRPr="00737889">
        <w:rPr>
          <w:rFonts w:ascii="Arial" w:hAnsi="Arial" w:cs="Arial"/>
          <w:sz w:val="24"/>
          <w:lang w:val="cs-CZ"/>
        </w:rPr>
        <w:t>, pěvkyně Magdaleny Kožené a sbormistra Pražského filharmonického sboru Lukáše Vasilka.</w:t>
      </w:r>
    </w:p>
    <w:p w14:paraId="2D606AE0" w14:textId="66F0ECFD" w:rsidR="00E40DB8" w:rsidRDefault="00E40DB8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5662AE00" w14:textId="1A6BA23B" w:rsidR="00737889" w:rsidRPr="00E40DB8" w:rsidRDefault="00E40DB8" w:rsidP="00E40DB8">
      <w:pPr>
        <w:spacing w:line="240" w:lineRule="auto"/>
        <w:jc w:val="center"/>
        <w:rPr>
          <w:rFonts w:ascii="Arial" w:hAnsi="Arial" w:cs="Arial"/>
          <w:sz w:val="24"/>
          <w:lang w:val="cs-CZ"/>
        </w:rPr>
      </w:pPr>
      <w:r w:rsidRPr="00E40DB8">
        <w:rPr>
          <w:rFonts w:ascii="Arial" w:hAnsi="Arial" w:cs="Arial"/>
          <w:sz w:val="24"/>
          <w:lang w:val="cs-CZ"/>
        </w:rPr>
        <w:t>***</w:t>
      </w:r>
    </w:p>
    <w:p w14:paraId="5879EBB5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58545140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  <w:r w:rsidRPr="00737889">
        <w:rPr>
          <w:rFonts w:ascii="Arial" w:hAnsi="Arial" w:cs="Arial"/>
          <w:b/>
          <w:sz w:val="24"/>
          <w:lang w:val="cs-CZ"/>
        </w:rPr>
        <w:t xml:space="preserve">Český spolek pro komorní hudbu </w:t>
      </w:r>
      <w:r w:rsidRPr="00737889">
        <w:rPr>
          <w:rFonts w:ascii="Arial" w:hAnsi="Arial" w:cs="Arial"/>
          <w:sz w:val="24"/>
          <w:lang w:val="cs-CZ"/>
        </w:rPr>
        <w:t xml:space="preserve">je jednou z nejstarších a nejrenomovanějších hudebních institucí u nás. Vznikl na podporu koncertní činnosti mladého Českého kvarteta. Zahajovací koncert se uskutečnil v Rudolfinu 10. října 1894. V té době již pražské Národní divadlo uvádělo řadu českých oper, jeho orchestr přispíval k uvádění symfonických programů a situace uzrávala ke vzniku České filharmonie (1896). Tehdejší česko-německá Jednota pro komorní hudbu neposkytovala dostatečný prostor pro české interprety a skladatele. Zcela opomíjen byl i Antonín Dvořák, v té době již ve světě známý a oslavovaný tvůrce. A tak díky aktivitě mecenáše Josefa Hlávky, prvního předsedy Spolku, a dalších nezištných a vzdělaných lidí z jeho okolí a také s využitím příznivější společenské atmosféry </w:t>
      </w:r>
      <w:r w:rsidRPr="00737889">
        <w:rPr>
          <w:rFonts w:ascii="Arial" w:hAnsi="Arial" w:cs="Arial"/>
          <w:sz w:val="24"/>
          <w:lang w:val="cs-CZ"/>
        </w:rPr>
        <w:lastRenderedPageBreak/>
        <w:t xml:space="preserve">závěru 19. století došlo k ustavení instituce českého Komorního spolku, v němž se koncentrovaly všechny snahy po pořádání pravidelných a hodnotných koncertů. </w:t>
      </w:r>
    </w:p>
    <w:p w14:paraId="35BDDD91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4FE9CAEF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  <w:r w:rsidRPr="00737889">
        <w:rPr>
          <w:rFonts w:ascii="Arial" w:hAnsi="Arial" w:cs="Arial"/>
          <w:sz w:val="24"/>
          <w:lang w:val="cs-CZ"/>
        </w:rPr>
        <w:t xml:space="preserve">Již před první světovou válkou hostovali v ČSKH významní umělci Ernst von </w:t>
      </w:r>
      <w:proofErr w:type="spellStart"/>
      <w:r w:rsidRPr="00737889">
        <w:rPr>
          <w:rFonts w:ascii="Arial" w:hAnsi="Arial" w:cs="Arial"/>
          <w:sz w:val="24"/>
          <w:lang w:val="cs-CZ"/>
        </w:rPr>
        <w:t>Dohnányi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, Pablo </w:t>
      </w:r>
      <w:proofErr w:type="spellStart"/>
      <w:r w:rsidRPr="00737889">
        <w:rPr>
          <w:rFonts w:ascii="Arial" w:hAnsi="Arial" w:cs="Arial"/>
          <w:sz w:val="24"/>
          <w:lang w:val="cs-CZ"/>
        </w:rPr>
        <w:t>Casals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737889">
        <w:rPr>
          <w:rFonts w:ascii="Arial" w:hAnsi="Arial" w:cs="Arial"/>
          <w:sz w:val="24"/>
          <w:lang w:val="cs-CZ"/>
        </w:rPr>
        <w:t>Eugène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737889">
        <w:rPr>
          <w:rFonts w:ascii="Arial" w:hAnsi="Arial" w:cs="Arial"/>
          <w:sz w:val="24"/>
          <w:lang w:val="cs-CZ"/>
        </w:rPr>
        <w:t>Ysaÿe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a další. Jako autoři uváděných skladeb se představili skladatelé Sergej </w:t>
      </w:r>
      <w:proofErr w:type="spellStart"/>
      <w:r w:rsidRPr="00737889">
        <w:rPr>
          <w:rFonts w:ascii="Arial" w:hAnsi="Arial" w:cs="Arial"/>
          <w:sz w:val="24"/>
          <w:lang w:val="cs-CZ"/>
        </w:rPr>
        <w:t>Tanějev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či Max </w:t>
      </w:r>
      <w:proofErr w:type="spellStart"/>
      <w:r w:rsidRPr="00737889">
        <w:rPr>
          <w:rFonts w:ascii="Arial" w:hAnsi="Arial" w:cs="Arial"/>
          <w:sz w:val="24"/>
          <w:lang w:val="cs-CZ"/>
        </w:rPr>
        <w:t>Reger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. Po vzniku samostatné Československé republiky docházelo opět k četným hostováním významných umělců, často za účasti oficiálních hostů. T. G. Masaryk navštívil cyklus koncertů k 25. výročí úmrtí Antonína Dvořáka (1929) a nechyběl ani na oslavách čtyřicetiletého jubilea Českého kvarteta (1932). Velkou událostí byl společný koncert Daria </w:t>
      </w:r>
      <w:proofErr w:type="spellStart"/>
      <w:r w:rsidRPr="00737889">
        <w:rPr>
          <w:rFonts w:ascii="Arial" w:hAnsi="Arial" w:cs="Arial"/>
          <w:sz w:val="24"/>
          <w:lang w:val="cs-CZ"/>
        </w:rPr>
        <w:t>Milhauda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a Pražského kvarteta (1933) nebo vystoupení Sergeje </w:t>
      </w:r>
      <w:proofErr w:type="spellStart"/>
      <w:r w:rsidRPr="00737889">
        <w:rPr>
          <w:rFonts w:ascii="Arial" w:hAnsi="Arial" w:cs="Arial"/>
          <w:sz w:val="24"/>
          <w:lang w:val="cs-CZ"/>
        </w:rPr>
        <w:t>Prokofjeva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. Svůj recitál měl na půdě Spolku violoncellista Mstislav </w:t>
      </w:r>
      <w:proofErr w:type="spellStart"/>
      <w:r w:rsidRPr="00737889">
        <w:rPr>
          <w:rFonts w:ascii="Arial" w:hAnsi="Arial" w:cs="Arial"/>
          <w:sz w:val="24"/>
          <w:lang w:val="cs-CZ"/>
        </w:rPr>
        <w:t>Rostropovič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(1958). Největší pozornost ovšem platila domácím souborům a sólistům. Od padesátých let získalo v programech klíčové postavení Smetanovo kvarteto, které svým uměleckým působením i pedagogickou činností přímo či nepřímo formovalo své následovníky, mimo jiné Talichovo, Panochovo, Doležalovo, Kocianovo či Pražákovo kvarteto. Také další generace kvartetních souborů </w:t>
      </w:r>
      <w:proofErr w:type="spellStart"/>
      <w:r w:rsidRPr="00737889">
        <w:rPr>
          <w:rFonts w:ascii="Arial" w:hAnsi="Arial" w:cs="Arial"/>
          <w:sz w:val="24"/>
          <w:lang w:val="cs-CZ"/>
        </w:rPr>
        <w:t>Wihanovo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, Škampovo, </w:t>
      </w:r>
      <w:proofErr w:type="spellStart"/>
      <w:r w:rsidRPr="00737889">
        <w:rPr>
          <w:rFonts w:ascii="Arial" w:hAnsi="Arial" w:cs="Arial"/>
          <w:sz w:val="24"/>
          <w:lang w:val="cs-CZ"/>
        </w:rPr>
        <w:t>Nostitzovo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737889">
        <w:rPr>
          <w:rFonts w:ascii="Arial" w:hAnsi="Arial" w:cs="Arial"/>
          <w:sz w:val="24"/>
          <w:lang w:val="cs-CZ"/>
        </w:rPr>
        <w:t>Bennewitzovo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či </w:t>
      </w:r>
      <w:proofErr w:type="spellStart"/>
      <w:r w:rsidRPr="00737889">
        <w:rPr>
          <w:rFonts w:ascii="Arial" w:hAnsi="Arial" w:cs="Arial"/>
          <w:sz w:val="24"/>
          <w:lang w:val="cs-CZ"/>
        </w:rPr>
        <w:t>Zemlinského</w:t>
      </w:r>
      <w:proofErr w:type="spellEnd"/>
      <w:r w:rsidRPr="00737889">
        <w:rPr>
          <w:rFonts w:ascii="Arial" w:hAnsi="Arial" w:cs="Arial"/>
          <w:sz w:val="24"/>
          <w:lang w:val="cs-CZ"/>
        </w:rPr>
        <w:t xml:space="preserve"> kvarteto se hlásí k odkazu svých velkých předchůdců.</w:t>
      </w:r>
    </w:p>
    <w:p w14:paraId="571B02B2" w14:textId="77777777" w:rsidR="00737889" w:rsidRPr="00737889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</w:p>
    <w:p w14:paraId="424358A1" w14:textId="77777777" w:rsidR="00737889" w:rsidRPr="00C239C2" w:rsidRDefault="00737889" w:rsidP="00737889">
      <w:pPr>
        <w:spacing w:line="240" w:lineRule="auto"/>
        <w:rPr>
          <w:rFonts w:ascii="Arial" w:hAnsi="Arial" w:cs="Arial"/>
          <w:sz w:val="24"/>
          <w:lang w:val="cs-CZ"/>
        </w:rPr>
      </w:pPr>
      <w:r w:rsidRPr="00737889">
        <w:rPr>
          <w:rFonts w:ascii="Arial" w:hAnsi="Arial" w:cs="Arial"/>
          <w:sz w:val="24"/>
          <w:lang w:val="cs-CZ"/>
        </w:rPr>
        <w:t>Dnes se schází na komorních večerech ve Dvořákově a Sukově síni Rudolfina i v Sále Martinů Lichtenštejnského paláce vnímavé a poučené publikum. K dispozici má čtyři koncertní řady o 28 večerech. V kulturním životě má tak tato instituce nepřehlédnutelné místo. V roce 1994 se ČSKH stal integrální součástí České filharmonie a zároveň si ponechal svůj historický název i dramaturgickou svébytnost</w:t>
      </w:r>
      <w:r w:rsidRPr="00C239C2">
        <w:rPr>
          <w:rFonts w:ascii="Arial" w:hAnsi="Arial" w:cs="Arial"/>
          <w:sz w:val="24"/>
          <w:lang w:val="cs-CZ"/>
        </w:rPr>
        <w:t xml:space="preserve">. </w:t>
      </w:r>
    </w:p>
    <w:p w14:paraId="335ACABE" w14:textId="60A0A6E1" w:rsidR="00405086" w:rsidRDefault="00405086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0E2EF336" w14:textId="27FBC64B" w:rsidR="00C239C2" w:rsidRDefault="00C239C2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00F2E731" w14:textId="019C0245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590FBEC6" w14:textId="4C168FA0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1890C89D" w14:textId="056D0090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41BB3967" w14:textId="4695FAE3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02C6A179" w14:textId="192D4B9E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79BAA9C4" w14:textId="090FABFC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394585B0" w14:textId="3B26920C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51BD996B" w14:textId="71B38D83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1048CD29" w14:textId="53F34707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36F8CD08" w14:textId="01DE7E8E" w:rsidR="00E40DB8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4FA9CE79" w14:textId="77777777" w:rsidR="00E40DB8" w:rsidRPr="00C239C2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3"/>
          <w:szCs w:val="23"/>
          <w:lang w:val="cs-CZ"/>
        </w:rPr>
      </w:pPr>
    </w:p>
    <w:p w14:paraId="4F4AD93E" w14:textId="588AFEC0" w:rsidR="00CF29C7" w:rsidRPr="00AB5378" w:rsidRDefault="00CF29C7" w:rsidP="00871CB8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  <w:r w:rsidRPr="00AB5378">
        <w:rPr>
          <w:rFonts w:ascii="Arial" w:hAnsi="Arial" w:cs="Arial"/>
          <w:b/>
          <w:sz w:val="24"/>
          <w:lang w:val="cs-CZ"/>
        </w:rPr>
        <w:t>Pro v</w:t>
      </w:r>
      <w:r w:rsidR="005F716B" w:rsidRPr="00AB5378">
        <w:rPr>
          <w:rFonts w:ascii="Arial" w:hAnsi="Arial" w:cs="Arial"/>
          <w:b/>
          <w:sz w:val="24"/>
          <w:lang w:val="cs-CZ"/>
        </w:rPr>
        <w:t>í</w:t>
      </w:r>
      <w:r w:rsidRPr="00AB5378">
        <w:rPr>
          <w:rFonts w:ascii="Arial" w:hAnsi="Arial" w:cs="Arial"/>
          <w:b/>
          <w:sz w:val="24"/>
          <w:lang w:val="cs-CZ"/>
        </w:rPr>
        <w:t>ce informací prosím kontaktujte:</w:t>
      </w:r>
    </w:p>
    <w:p w14:paraId="057D0607" w14:textId="77777777" w:rsidR="00CF29C7" w:rsidRPr="00AB5378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AB5378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AB5378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AB5378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AB5378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AB5378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AB5378" w:rsidRDefault="00CF29C7" w:rsidP="00EB62E3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AB5378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AB5378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AB5378" w:rsidSect="00EB62E3">
      <w:headerReference w:type="default" r:id="rId9"/>
      <w:footerReference w:type="default" r:id="rId1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7539" w14:textId="77777777" w:rsidR="008E6AA8" w:rsidRDefault="008E6AA8" w:rsidP="00E37B1F">
      <w:pPr>
        <w:spacing w:line="240" w:lineRule="auto"/>
      </w:pPr>
      <w:r>
        <w:separator/>
      </w:r>
    </w:p>
  </w:endnote>
  <w:endnote w:type="continuationSeparator" w:id="0">
    <w:p w14:paraId="6E988C88" w14:textId="77777777" w:rsidR="008E6AA8" w:rsidRDefault="008E6AA8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B818" w14:textId="77777777" w:rsidR="008E6AA8" w:rsidRDefault="008E6AA8" w:rsidP="00E37B1F">
      <w:pPr>
        <w:spacing w:line="240" w:lineRule="auto"/>
      </w:pPr>
      <w:r>
        <w:separator/>
      </w:r>
    </w:p>
  </w:footnote>
  <w:footnote w:type="continuationSeparator" w:id="0">
    <w:p w14:paraId="05716B15" w14:textId="77777777" w:rsidR="008E6AA8" w:rsidRDefault="008E6AA8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03658"/>
    <w:rsid w:val="0001422C"/>
    <w:rsid w:val="000231AC"/>
    <w:rsid w:val="0002686B"/>
    <w:rsid w:val="000334A5"/>
    <w:rsid w:val="000369D6"/>
    <w:rsid w:val="00057E68"/>
    <w:rsid w:val="000674A8"/>
    <w:rsid w:val="000700CC"/>
    <w:rsid w:val="0007012B"/>
    <w:rsid w:val="000748DD"/>
    <w:rsid w:val="0009566F"/>
    <w:rsid w:val="000A6F13"/>
    <w:rsid w:val="000B2251"/>
    <w:rsid w:val="000C1641"/>
    <w:rsid w:val="000D70FD"/>
    <w:rsid w:val="000E66F3"/>
    <w:rsid w:val="00127E5F"/>
    <w:rsid w:val="001354D3"/>
    <w:rsid w:val="00146D2F"/>
    <w:rsid w:val="001656FE"/>
    <w:rsid w:val="001723AC"/>
    <w:rsid w:val="0018288D"/>
    <w:rsid w:val="00190E6B"/>
    <w:rsid w:val="0019396D"/>
    <w:rsid w:val="00193B47"/>
    <w:rsid w:val="001A7DB9"/>
    <w:rsid w:val="001B1E7E"/>
    <w:rsid w:val="001D39EC"/>
    <w:rsid w:val="001D4FCD"/>
    <w:rsid w:val="001F3E37"/>
    <w:rsid w:val="001F6A6F"/>
    <w:rsid w:val="001F787A"/>
    <w:rsid w:val="00204026"/>
    <w:rsid w:val="00204C67"/>
    <w:rsid w:val="00215103"/>
    <w:rsid w:val="00230DB3"/>
    <w:rsid w:val="00233E54"/>
    <w:rsid w:val="00250556"/>
    <w:rsid w:val="00267039"/>
    <w:rsid w:val="0026792A"/>
    <w:rsid w:val="00291DE4"/>
    <w:rsid w:val="0029414B"/>
    <w:rsid w:val="00295757"/>
    <w:rsid w:val="00296EFC"/>
    <w:rsid w:val="002A0E47"/>
    <w:rsid w:val="002A0FC7"/>
    <w:rsid w:val="002A5148"/>
    <w:rsid w:val="002D67FD"/>
    <w:rsid w:val="002E099B"/>
    <w:rsid w:val="002E1098"/>
    <w:rsid w:val="002E768A"/>
    <w:rsid w:val="002F19BA"/>
    <w:rsid w:val="00306FF7"/>
    <w:rsid w:val="003157A3"/>
    <w:rsid w:val="00320FC4"/>
    <w:rsid w:val="00351A85"/>
    <w:rsid w:val="00364DDC"/>
    <w:rsid w:val="00371244"/>
    <w:rsid w:val="00372C4C"/>
    <w:rsid w:val="00383289"/>
    <w:rsid w:val="00386AED"/>
    <w:rsid w:val="003B4622"/>
    <w:rsid w:val="003B5FA7"/>
    <w:rsid w:val="003C7B91"/>
    <w:rsid w:val="003C7EEA"/>
    <w:rsid w:val="003D512B"/>
    <w:rsid w:val="003D72EC"/>
    <w:rsid w:val="003E1785"/>
    <w:rsid w:val="003E2596"/>
    <w:rsid w:val="003E2CEB"/>
    <w:rsid w:val="003E509A"/>
    <w:rsid w:val="003F03F8"/>
    <w:rsid w:val="003F2C5C"/>
    <w:rsid w:val="00405086"/>
    <w:rsid w:val="00424461"/>
    <w:rsid w:val="004325E3"/>
    <w:rsid w:val="004350F9"/>
    <w:rsid w:val="004502EA"/>
    <w:rsid w:val="0045083A"/>
    <w:rsid w:val="004526BF"/>
    <w:rsid w:val="0048055B"/>
    <w:rsid w:val="004865A3"/>
    <w:rsid w:val="00486E77"/>
    <w:rsid w:val="004A41EC"/>
    <w:rsid w:val="004A450D"/>
    <w:rsid w:val="004A4645"/>
    <w:rsid w:val="004B0F73"/>
    <w:rsid w:val="004E1DB1"/>
    <w:rsid w:val="004E44A0"/>
    <w:rsid w:val="004E7AF8"/>
    <w:rsid w:val="00505E4D"/>
    <w:rsid w:val="005106CE"/>
    <w:rsid w:val="00531224"/>
    <w:rsid w:val="0054180E"/>
    <w:rsid w:val="00544B26"/>
    <w:rsid w:val="00546F2C"/>
    <w:rsid w:val="00561CB3"/>
    <w:rsid w:val="00566B7C"/>
    <w:rsid w:val="0058436A"/>
    <w:rsid w:val="00592167"/>
    <w:rsid w:val="005A47D6"/>
    <w:rsid w:val="005B5885"/>
    <w:rsid w:val="005B5E85"/>
    <w:rsid w:val="005B64F7"/>
    <w:rsid w:val="005C1B46"/>
    <w:rsid w:val="005D1FD4"/>
    <w:rsid w:val="005E183E"/>
    <w:rsid w:val="005E4E54"/>
    <w:rsid w:val="005F2618"/>
    <w:rsid w:val="005F52E6"/>
    <w:rsid w:val="005F701B"/>
    <w:rsid w:val="005F716B"/>
    <w:rsid w:val="006215CE"/>
    <w:rsid w:val="00622302"/>
    <w:rsid w:val="00626DE4"/>
    <w:rsid w:val="00673C71"/>
    <w:rsid w:val="006A11C1"/>
    <w:rsid w:val="006C31F2"/>
    <w:rsid w:val="006C629F"/>
    <w:rsid w:val="006E3D0A"/>
    <w:rsid w:val="006E77A1"/>
    <w:rsid w:val="0070187F"/>
    <w:rsid w:val="00706D35"/>
    <w:rsid w:val="00713FA5"/>
    <w:rsid w:val="0072441F"/>
    <w:rsid w:val="007327EE"/>
    <w:rsid w:val="00734164"/>
    <w:rsid w:val="00737889"/>
    <w:rsid w:val="00740546"/>
    <w:rsid w:val="0074366E"/>
    <w:rsid w:val="00744BB0"/>
    <w:rsid w:val="0076615E"/>
    <w:rsid w:val="00776146"/>
    <w:rsid w:val="00783800"/>
    <w:rsid w:val="00783D36"/>
    <w:rsid w:val="007A4043"/>
    <w:rsid w:val="007B22E5"/>
    <w:rsid w:val="007B76B7"/>
    <w:rsid w:val="007C5C7F"/>
    <w:rsid w:val="007E2542"/>
    <w:rsid w:val="007F2C81"/>
    <w:rsid w:val="007F6012"/>
    <w:rsid w:val="00827DE2"/>
    <w:rsid w:val="00845186"/>
    <w:rsid w:val="00871CB8"/>
    <w:rsid w:val="008876FF"/>
    <w:rsid w:val="008A216B"/>
    <w:rsid w:val="008B3A7C"/>
    <w:rsid w:val="008C0632"/>
    <w:rsid w:val="008D6A0B"/>
    <w:rsid w:val="008E6AA8"/>
    <w:rsid w:val="008F212F"/>
    <w:rsid w:val="00904F73"/>
    <w:rsid w:val="00906CF6"/>
    <w:rsid w:val="00923802"/>
    <w:rsid w:val="009375C2"/>
    <w:rsid w:val="00940561"/>
    <w:rsid w:val="0096250F"/>
    <w:rsid w:val="009640B2"/>
    <w:rsid w:val="009676F9"/>
    <w:rsid w:val="009703C2"/>
    <w:rsid w:val="00970A7F"/>
    <w:rsid w:val="00974B7B"/>
    <w:rsid w:val="00975EE1"/>
    <w:rsid w:val="00991E0B"/>
    <w:rsid w:val="009A1455"/>
    <w:rsid w:val="009B1BC9"/>
    <w:rsid w:val="009B2A99"/>
    <w:rsid w:val="009C4ED5"/>
    <w:rsid w:val="009C73F3"/>
    <w:rsid w:val="009D10F7"/>
    <w:rsid w:val="009D158F"/>
    <w:rsid w:val="009D2C37"/>
    <w:rsid w:val="009E667E"/>
    <w:rsid w:val="009F4F99"/>
    <w:rsid w:val="00A119FD"/>
    <w:rsid w:val="00A20F53"/>
    <w:rsid w:val="00A22B0F"/>
    <w:rsid w:val="00A23F62"/>
    <w:rsid w:val="00A421CB"/>
    <w:rsid w:val="00A57CBB"/>
    <w:rsid w:val="00A66275"/>
    <w:rsid w:val="00A72DAF"/>
    <w:rsid w:val="00A926ED"/>
    <w:rsid w:val="00A9288E"/>
    <w:rsid w:val="00AA46AB"/>
    <w:rsid w:val="00AB5378"/>
    <w:rsid w:val="00AB542A"/>
    <w:rsid w:val="00AC38D3"/>
    <w:rsid w:val="00AC39FC"/>
    <w:rsid w:val="00AF3ACB"/>
    <w:rsid w:val="00AF64E8"/>
    <w:rsid w:val="00B06018"/>
    <w:rsid w:val="00B138D6"/>
    <w:rsid w:val="00B2713B"/>
    <w:rsid w:val="00B33429"/>
    <w:rsid w:val="00B45280"/>
    <w:rsid w:val="00B542BE"/>
    <w:rsid w:val="00B60BF2"/>
    <w:rsid w:val="00B82784"/>
    <w:rsid w:val="00BA47AD"/>
    <w:rsid w:val="00BB2FEF"/>
    <w:rsid w:val="00BD0108"/>
    <w:rsid w:val="00BE257A"/>
    <w:rsid w:val="00C00279"/>
    <w:rsid w:val="00C11859"/>
    <w:rsid w:val="00C239C2"/>
    <w:rsid w:val="00C26167"/>
    <w:rsid w:val="00C715BA"/>
    <w:rsid w:val="00C87AE5"/>
    <w:rsid w:val="00C9370E"/>
    <w:rsid w:val="00C951A7"/>
    <w:rsid w:val="00C96CCE"/>
    <w:rsid w:val="00CE4A09"/>
    <w:rsid w:val="00CE51F9"/>
    <w:rsid w:val="00CE6306"/>
    <w:rsid w:val="00CE7B40"/>
    <w:rsid w:val="00CF29C7"/>
    <w:rsid w:val="00D01C24"/>
    <w:rsid w:val="00D0454D"/>
    <w:rsid w:val="00D228AE"/>
    <w:rsid w:val="00D23FD7"/>
    <w:rsid w:val="00D347BD"/>
    <w:rsid w:val="00D372CF"/>
    <w:rsid w:val="00D575E5"/>
    <w:rsid w:val="00D62A67"/>
    <w:rsid w:val="00D73595"/>
    <w:rsid w:val="00D80982"/>
    <w:rsid w:val="00D97DE8"/>
    <w:rsid w:val="00DB2326"/>
    <w:rsid w:val="00DB3CE4"/>
    <w:rsid w:val="00DB7EF6"/>
    <w:rsid w:val="00DF6E59"/>
    <w:rsid w:val="00E012E5"/>
    <w:rsid w:val="00E37B1F"/>
    <w:rsid w:val="00E40DB8"/>
    <w:rsid w:val="00E41145"/>
    <w:rsid w:val="00E457E7"/>
    <w:rsid w:val="00E46AC5"/>
    <w:rsid w:val="00E534EC"/>
    <w:rsid w:val="00E56A02"/>
    <w:rsid w:val="00E57714"/>
    <w:rsid w:val="00E67BA8"/>
    <w:rsid w:val="00E80307"/>
    <w:rsid w:val="00E81540"/>
    <w:rsid w:val="00E9789F"/>
    <w:rsid w:val="00EA20FD"/>
    <w:rsid w:val="00EB1CFA"/>
    <w:rsid w:val="00EB3636"/>
    <w:rsid w:val="00EB3822"/>
    <w:rsid w:val="00EB62E3"/>
    <w:rsid w:val="00EB6608"/>
    <w:rsid w:val="00EC4846"/>
    <w:rsid w:val="00ED486E"/>
    <w:rsid w:val="00EE0172"/>
    <w:rsid w:val="00EF17C4"/>
    <w:rsid w:val="00F138C1"/>
    <w:rsid w:val="00F250E7"/>
    <w:rsid w:val="00F26054"/>
    <w:rsid w:val="00F364D9"/>
    <w:rsid w:val="00F54C72"/>
    <w:rsid w:val="00F7570F"/>
    <w:rsid w:val="00F7604A"/>
    <w:rsid w:val="00FA76BA"/>
    <w:rsid w:val="00FB4331"/>
    <w:rsid w:val="00FB7259"/>
    <w:rsid w:val="00FD31AC"/>
    <w:rsid w:val="00FD6740"/>
    <w:rsid w:val="00FE77B7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B0B0-B2FF-4E2F-8240-182143FB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6</cp:revision>
  <cp:lastPrinted>2018-04-04T08:53:00Z</cp:lastPrinted>
  <dcterms:created xsi:type="dcterms:W3CDTF">2019-06-11T11:08:00Z</dcterms:created>
  <dcterms:modified xsi:type="dcterms:W3CDTF">2019-06-17T09:34:00Z</dcterms:modified>
</cp:coreProperties>
</file>